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8019B" w:rsidRDefault="009C4F69">
      <w:pPr>
        <w:widowControl w:val="0"/>
        <w:pBdr>
          <w:top w:val="nil"/>
          <w:left w:val="nil"/>
          <w:bottom w:val="nil"/>
          <w:right w:val="nil"/>
          <w:between w:val="nil"/>
        </w:pBdr>
        <w:rPr>
          <w:sz w:val="20"/>
          <w:szCs w:val="20"/>
        </w:rPr>
      </w:pPr>
      <w:r>
        <w:rPr>
          <w:sz w:val="20"/>
          <w:szCs w:val="20"/>
        </w:rPr>
        <w:t>The Risk Management Policy applies to all IFC member fraternities and all individuals at all levels of fraternity membership.</w:t>
      </w:r>
    </w:p>
    <w:p w:rsidR="0088019B" w:rsidRDefault="009C4F69">
      <w:pPr>
        <w:widowControl w:val="0"/>
        <w:pBdr>
          <w:top w:val="nil"/>
          <w:left w:val="nil"/>
          <w:bottom w:val="nil"/>
          <w:right w:val="nil"/>
          <w:between w:val="nil"/>
        </w:pBdr>
      </w:pPr>
      <w:r>
        <w:rPr>
          <w:b/>
        </w:rPr>
        <w:t>ARTICLE 1:</w:t>
      </w:r>
      <w:r>
        <w:rPr>
          <w:b/>
        </w:rPr>
        <w:tab/>
        <w:t xml:space="preserve">ALCOHOL AND DRUGS </w:t>
      </w:r>
    </w:p>
    <w:p w:rsidR="0088019B" w:rsidRDefault="009C4F69">
      <w:pPr>
        <w:widowControl w:val="0"/>
        <w:pBdr>
          <w:top w:val="nil"/>
          <w:left w:val="nil"/>
          <w:bottom w:val="nil"/>
          <w:right w:val="nil"/>
          <w:between w:val="nil"/>
        </w:pBdr>
        <w:tabs>
          <w:tab w:val="left" w:pos="720"/>
        </w:tabs>
        <w:spacing w:before="62"/>
        <w:ind w:left="1440" w:hanging="1440"/>
        <w:rPr>
          <w:sz w:val="20"/>
          <w:szCs w:val="20"/>
        </w:rPr>
      </w:pPr>
      <w:r>
        <w:rPr>
          <w:b/>
          <w:sz w:val="20"/>
          <w:szCs w:val="20"/>
        </w:rPr>
        <w:t>Section 1.</w:t>
      </w:r>
      <w:r>
        <w:rPr>
          <w:sz w:val="20"/>
          <w:szCs w:val="20"/>
        </w:rPr>
        <w:tab/>
      </w:r>
      <w:r>
        <w:rPr>
          <w:sz w:val="20"/>
          <w:szCs w:val="20"/>
        </w:rPr>
        <w:t>The possession, sale, use, or consumption of ALCOHOLIC BEVERAGES, while on chapter premises or during a fraternity event, in any situation sponsored or endorsed by the chapter, must be in compliance with any and all applicable federal, state, local, univer</w:t>
      </w:r>
      <w:r>
        <w:rPr>
          <w:sz w:val="20"/>
          <w:szCs w:val="20"/>
        </w:rPr>
        <w:t xml:space="preserve">sity laws.  </w:t>
      </w:r>
    </w:p>
    <w:p w:rsidR="0088019B" w:rsidRDefault="009C4F69">
      <w:pPr>
        <w:widowControl w:val="0"/>
        <w:pBdr>
          <w:top w:val="nil"/>
          <w:left w:val="nil"/>
          <w:bottom w:val="nil"/>
          <w:right w:val="nil"/>
          <w:between w:val="nil"/>
        </w:pBdr>
        <w:tabs>
          <w:tab w:val="left" w:pos="720"/>
        </w:tabs>
        <w:spacing w:before="62"/>
        <w:ind w:left="1440" w:hanging="1440"/>
        <w:rPr>
          <w:sz w:val="20"/>
          <w:szCs w:val="20"/>
        </w:rPr>
      </w:pPr>
      <w:r>
        <w:rPr>
          <w:b/>
          <w:sz w:val="20"/>
          <w:szCs w:val="20"/>
        </w:rPr>
        <w:t>Section 2.</w:t>
      </w:r>
      <w:r>
        <w:rPr>
          <w:sz w:val="20"/>
          <w:szCs w:val="20"/>
        </w:rPr>
        <w:tab/>
        <w:t>There should be no illegal use or consumption of alcohol. No Council or chapter members, collectively or individually shall purchase for, serve to, or sell alcoholic beverages to any minor (i.e. those under the legal drinking age, w</w:t>
      </w:r>
      <w:r>
        <w:rPr>
          <w:sz w:val="20"/>
          <w:szCs w:val="20"/>
        </w:rPr>
        <w:t>hich is 21 years of age).</w:t>
      </w:r>
    </w:p>
    <w:p w:rsidR="0088019B" w:rsidRDefault="009C4F69">
      <w:pPr>
        <w:widowControl w:val="0"/>
        <w:pBdr>
          <w:top w:val="nil"/>
          <w:left w:val="nil"/>
          <w:bottom w:val="nil"/>
          <w:right w:val="nil"/>
          <w:between w:val="nil"/>
        </w:pBdr>
        <w:tabs>
          <w:tab w:val="left" w:pos="720"/>
        </w:tabs>
        <w:ind w:left="1440" w:hanging="1440"/>
        <w:rPr>
          <w:sz w:val="20"/>
          <w:szCs w:val="20"/>
        </w:rPr>
      </w:pPr>
      <w:r>
        <w:rPr>
          <w:b/>
          <w:sz w:val="20"/>
          <w:szCs w:val="20"/>
        </w:rPr>
        <w:t>Section 3.</w:t>
      </w:r>
      <w:r>
        <w:rPr>
          <w:sz w:val="20"/>
          <w:szCs w:val="20"/>
        </w:rPr>
        <w:tab/>
        <w:t>The possession, sale, or use of any ILLEGAL DRUGS or CONTROLLED SUBSTANCES while on chapter premises, during a fraternity event, or at any event that an observer would associate with the fraternity is strictly prohibite</w:t>
      </w:r>
      <w:r>
        <w:rPr>
          <w:sz w:val="20"/>
          <w:szCs w:val="20"/>
        </w:rPr>
        <w:t>d.</w:t>
      </w:r>
    </w:p>
    <w:p w:rsidR="0088019B" w:rsidRDefault="009C4F69">
      <w:pPr>
        <w:widowControl w:val="0"/>
        <w:pBdr>
          <w:top w:val="nil"/>
          <w:left w:val="nil"/>
          <w:bottom w:val="nil"/>
          <w:right w:val="nil"/>
          <w:between w:val="nil"/>
        </w:pBdr>
        <w:tabs>
          <w:tab w:val="left" w:pos="720"/>
        </w:tabs>
        <w:ind w:left="1440" w:hanging="1440"/>
        <w:rPr>
          <w:sz w:val="20"/>
          <w:szCs w:val="20"/>
        </w:rPr>
      </w:pPr>
      <w:r>
        <w:rPr>
          <w:b/>
          <w:sz w:val="20"/>
          <w:szCs w:val="20"/>
        </w:rPr>
        <w:t>Section 4</w:t>
      </w:r>
      <w:r>
        <w:rPr>
          <w:sz w:val="20"/>
          <w:szCs w:val="20"/>
        </w:rPr>
        <w:t>.</w:t>
      </w:r>
      <w:r>
        <w:rPr>
          <w:sz w:val="20"/>
          <w:szCs w:val="20"/>
        </w:rPr>
        <w:tab/>
        <w:t>No alcoholic beverages may be purchased through chapter or Council funds, or by any member or guest in the name of, or on behalf of, the chapter or Council. The purchase or use of a bulk quantity of common sources of alcoholic beverages, e.g.</w:t>
      </w:r>
      <w:r>
        <w:rPr>
          <w:sz w:val="20"/>
          <w:szCs w:val="20"/>
        </w:rPr>
        <w:t xml:space="preserve"> kegs or cases, is prohibited. </w:t>
      </w:r>
    </w:p>
    <w:p w:rsidR="0088019B" w:rsidRDefault="009C4F69">
      <w:pPr>
        <w:widowControl w:val="0"/>
        <w:pBdr>
          <w:top w:val="nil"/>
          <w:left w:val="nil"/>
          <w:bottom w:val="nil"/>
          <w:right w:val="nil"/>
          <w:between w:val="nil"/>
        </w:pBdr>
        <w:tabs>
          <w:tab w:val="left" w:pos="720"/>
        </w:tabs>
        <w:ind w:left="1440" w:hanging="1440"/>
        <w:rPr>
          <w:sz w:val="20"/>
          <w:szCs w:val="20"/>
        </w:rPr>
      </w:pPr>
      <w:r>
        <w:rPr>
          <w:b/>
          <w:sz w:val="20"/>
          <w:szCs w:val="20"/>
        </w:rPr>
        <w:t>Section 5.</w:t>
      </w:r>
      <w:r>
        <w:rPr>
          <w:b/>
          <w:sz w:val="20"/>
          <w:szCs w:val="20"/>
        </w:rPr>
        <w:tab/>
      </w:r>
      <w:r>
        <w:rPr>
          <w:sz w:val="20"/>
          <w:szCs w:val="20"/>
        </w:rPr>
        <w:t xml:space="preserve">No chapter may co-sponsor an event on its premises with an alcohol distributor, charitable organization or tavern (a </w:t>
      </w:r>
      <w:r>
        <w:rPr>
          <w:sz w:val="20"/>
          <w:szCs w:val="20"/>
          <w:u w:val="single"/>
        </w:rPr>
        <w:t>tavern</w:t>
      </w:r>
      <w:r>
        <w:rPr>
          <w:sz w:val="20"/>
          <w:szCs w:val="20"/>
        </w:rPr>
        <w:t xml:space="preserve"> is an establishment generating more than half of its annual gross sales from alcohol) whe</w:t>
      </w:r>
      <w:r>
        <w:rPr>
          <w:sz w:val="20"/>
          <w:szCs w:val="20"/>
        </w:rPr>
        <w:t xml:space="preserve">re alcohol is given away, sold or otherwise provided to those present. </w:t>
      </w:r>
    </w:p>
    <w:p w:rsidR="0088019B" w:rsidRDefault="009C4F69">
      <w:pPr>
        <w:widowControl w:val="0"/>
        <w:pBdr>
          <w:top w:val="nil"/>
          <w:left w:val="nil"/>
          <w:bottom w:val="nil"/>
          <w:right w:val="nil"/>
          <w:between w:val="nil"/>
        </w:pBdr>
        <w:tabs>
          <w:tab w:val="left" w:pos="720"/>
        </w:tabs>
        <w:ind w:left="1440" w:hanging="1440"/>
        <w:rPr>
          <w:sz w:val="20"/>
          <w:szCs w:val="20"/>
        </w:rPr>
      </w:pPr>
      <w:r>
        <w:rPr>
          <w:b/>
          <w:sz w:val="20"/>
          <w:szCs w:val="20"/>
        </w:rPr>
        <w:t>Section 6.</w:t>
      </w:r>
      <w:r>
        <w:rPr>
          <w:b/>
          <w:sz w:val="20"/>
          <w:szCs w:val="20"/>
        </w:rPr>
        <w:tab/>
      </w:r>
      <w:r>
        <w:rPr>
          <w:sz w:val="20"/>
          <w:szCs w:val="20"/>
        </w:rPr>
        <w:t xml:space="preserve">No member shall drive or operate a vehicle under the influence of alcohol or other drugs </w:t>
      </w:r>
    </w:p>
    <w:p w:rsidR="0088019B" w:rsidRDefault="009C4F69">
      <w:pPr>
        <w:widowControl w:val="0"/>
        <w:pBdr>
          <w:top w:val="nil"/>
          <w:left w:val="nil"/>
          <w:bottom w:val="nil"/>
          <w:right w:val="nil"/>
          <w:between w:val="nil"/>
        </w:pBdr>
        <w:tabs>
          <w:tab w:val="left" w:pos="720"/>
        </w:tabs>
        <w:ind w:left="1440" w:hanging="1440"/>
        <w:rPr>
          <w:sz w:val="20"/>
          <w:szCs w:val="20"/>
        </w:rPr>
      </w:pPr>
      <w:r>
        <w:rPr>
          <w:b/>
          <w:sz w:val="20"/>
          <w:szCs w:val="20"/>
        </w:rPr>
        <w:t>Section 7.</w:t>
      </w:r>
      <w:r>
        <w:rPr>
          <w:b/>
          <w:sz w:val="20"/>
          <w:szCs w:val="20"/>
        </w:rPr>
        <w:tab/>
      </w:r>
      <w:r>
        <w:rPr>
          <w:sz w:val="20"/>
          <w:szCs w:val="20"/>
        </w:rPr>
        <w:t>There should be no usage or presence of alcohol at council sponsored eve</w:t>
      </w:r>
      <w:r>
        <w:rPr>
          <w:sz w:val="20"/>
          <w:szCs w:val="20"/>
        </w:rPr>
        <w:t xml:space="preserve">nts  </w:t>
      </w:r>
    </w:p>
    <w:p w:rsidR="0088019B" w:rsidRDefault="009C4F69">
      <w:pPr>
        <w:widowControl w:val="0"/>
        <w:pBdr>
          <w:top w:val="nil"/>
          <w:left w:val="nil"/>
          <w:bottom w:val="nil"/>
          <w:right w:val="nil"/>
          <w:between w:val="nil"/>
        </w:pBdr>
        <w:tabs>
          <w:tab w:val="left" w:pos="720"/>
        </w:tabs>
        <w:ind w:left="1440" w:hanging="1440"/>
      </w:pPr>
      <w:r>
        <w:rPr>
          <w:b/>
        </w:rPr>
        <w:t>ARTICLE 2:</w:t>
      </w:r>
      <w:r>
        <w:tab/>
      </w:r>
      <w:r>
        <w:rPr>
          <w:b/>
        </w:rPr>
        <w:t>SOCIAL EVENTS</w:t>
      </w:r>
    </w:p>
    <w:p w:rsidR="0088019B" w:rsidRDefault="009C4F69">
      <w:pPr>
        <w:widowControl w:val="0"/>
        <w:pBdr>
          <w:top w:val="nil"/>
          <w:left w:val="nil"/>
          <w:bottom w:val="nil"/>
          <w:right w:val="nil"/>
          <w:between w:val="nil"/>
        </w:pBdr>
        <w:spacing w:before="43"/>
        <w:ind w:left="1440" w:hanging="1440"/>
        <w:rPr>
          <w:sz w:val="20"/>
          <w:szCs w:val="20"/>
        </w:rPr>
      </w:pPr>
      <w:r>
        <w:rPr>
          <w:b/>
          <w:sz w:val="20"/>
          <w:szCs w:val="20"/>
        </w:rPr>
        <w:t>Section 1.</w:t>
      </w:r>
      <w:r>
        <w:rPr>
          <w:b/>
          <w:sz w:val="20"/>
          <w:szCs w:val="20"/>
        </w:rPr>
        <w:tab/>
        <w:t>Fraternity House Capacity</w:t>
      </w:r>
    </w:p>
    <w:p w:rsidR="0088019B" w:rsidRDefault="009C4F69">
      <w:pPr>
        <w:widowControl w:val="0"/>
        <w:pBdr>
          <w:top w:val="nil"/>
          <w:left w:val="nil"/>
          <w:bottom w:val="nil"/>
          <w:right w:val="nil"/>
          <w:between w:val="nil"/>
        </w:pBdr>
        <w:spacing w:before="43"/>
        <w:ind w:left="1440"/>
        <w:rPr>
          <w:sz w:val="20"/>
          <w:szCs w:val="20"/>
          <w:u w:val="single"/>
        </w:rPr>
      </w:pPr>
      <w:r>
        <w:rPr>
          <w:sz w:val="20"/>
          <w:szCs w:val="20"/>
        </w:rPr>
        <w:t>The capacity of the chapter house, as set by the fire marshal, shall not be exceeded. The capacity of each fraternity house is as follows:</w:t>
      </w:r>
    </w:p>
    <w:p w:rsidR="0088019B" w:rsidRDefault="009C4F69">
      <w:pPr>
        <w:widowControl w:val="0"/>
        <w:pBdr>
          <w:top w:val="nil"/>
          <w:left w:val="nil"/>
          <w:bottom w:val="nil"/>
          <w:right w:val="nil"/>
          <w:between w:val="nil"/>
        </w:pBdr>
        <w:spacing w:before="43"/>
        <w:ind w:left="1656" w:firstLine="504"/>
        <w:rPr>
          <w:sz w:val="20"/>
          <w:szCs w:val="20"/>
        </w:rPr>
      </w:pPr>
      <w:r>
        <w:rPr>
          <w:sz w:val="20"/>
          <w:szCs w:val="20"/>
        </w:rPr>
        <w:t xml:space="preserve">Delta Sigma Phi </w:t>
      </w:r>
      <w:r>
        <w:rPr>
          <w:sz w:val="20"/>
          <w:szCs w:val="20"/>
        </w:rPr>
        <w:tab/>
      </w:r>
      <w:r>
        <w:rPr>
          <w:sz w:val="20"/>
          <w:szCs w:val="20"/>
        </w:rPr>
        <w:tab/>
        <w:t>300</w:t>
      </w:r>
      <w:r>
        <w:rPr>
          <w:sz w:val="20"/>
          <w:szCs w:val="20"/>
        </w:rPr>
        <w:tab/>
      </w:r>
      <w:r>
        <w:rPr>
          <w:sz w:val="20"/>
          <w:szCs w:val="20"/>
        </w:rPr>
        <w:tab/>
      </w:r>
    </w:p>
    <w:p w:rsidR="0088019B" w:rsidRDefault="009C4F69">
      <w:pPr>
        <w:widowControl w:val="0"/>
        <w:pBdr>
          <w:top w:val="nil"/>
          <w:left w:val="nil"/>
          <w:bottom w:val="nil"/>
          <w:right w:val="nil"/>
          <w:between w:val="nil"/>
        </w:pBdr>
        <w:spacing w:before="43"/>
        <w:ind w:left="1656" w:firstLine="504"/>
        <w:rPr>
          <w:sz w:val="20"/>
          <w:szCs w:val="20"/>
        </w:rPr>
      </w:pPr>
      <w:r>
        <w:rPr>
          <w:sz w:val="20"/>
          <w:szCs w:val="20"/>
        </w:rPr>
        <w:t xml:space="preserve">Sigma Phi Epsilon </w:t>
      </w:r>
      <w:r>
        <w:rPr>
          <w:sz w:val="20"/>
          <w:szCs w:val="20"/>
        </w:rPr>
        <w:tab/>
        <w:t>325</w:t>
      </w:r>
    </w:p>
    <w:p w:rsidR="0088019B" w:rsidRPr="00D964C5" w:rsidRDefault="009C4F69">
      <w:pPr>
        <w:widowControl w:val="0"/>
        <w:pBdr>
          <w:top w:val="nil"/>
          <w:left w:val="nil"/>
          <w:bottom w:val="nil"/>
          <w:right w:val="nil"/>
          <w:between w:val="nil"/>
        </w:pBdr>
        <w:spacing w:before="43"/>
        <w:ind w:left="1656" w:firstLine="504"/>
        <w:rPr>
          <w:sz w:val="20"/>
          <w:szCs w:val="20"/>
        </w:rPr>
      </w:pPr>
      <w:r w:rsidRPr="00D964C5">
        <w:rPr>
          <w:sz w:val="20"/>
          <w:szCs w:val="20"/>
        </w:rPr>
        <w:t xml:space="preserve">Theta Chi  </w:t>
      </w:r>
      <w:r w:rsidRPr="00D964C5">
        <w:rPr>
          <w:sz w:val="20"/>
          <w:szCs w:val="20"/>
        </w:rPr>
        <w:tab/>
      </w:r>
      <w:r w:rsidRPr="00D964C5">
        <w:rPr>
          <w:sz w:val="20"/>
          <w:szCs w:val="20"/>
        </w:rPr>
        <w:tab/>
        <w:t>5</w:t>
      </w:r>
      <w:r w:rsidR="00D964C5">
        <w:rPr>
          <w:sz w:val="20"/>
          <w:szCs w:val="20"/>
        </w:rPr>
        <w:t>3</w:t>
      </w:r>
    </w:p>
    <w:p w:rsidR="0088019B" w:rsidRPr="00D964C5" w:rsidRDefault="009C4F69">
      <w:pPr>
        <w:widowControl w:val="0"/>
        <w:pBdr>
          <w:top w:val="nil"/>
          <w:left w:val="nil"/>
          <w:bottom w:val="nil"/>
          <w:right w:val="nil"/>
          <w:between w:val="nil"/>
        </w:pBdr>
        <w:spacing w:before="43"/>
        <w:ind w:left="1656" w:firstLine="504"/>
        <w:rPr>
          <w:sz w:val="20"/>
          <w:szCs w:val="20"/>
        </w:rPr>
      </w:pPr>
      <w:r w:rsidRPr="00D964C5">
        <w:rPr>
          <w:sz w:val="20"/>
          <w:szCs w:val="20"/>
        </w:rPr>
        <w:t>Sigma Pi</w:t>
      </w:r>
      <w:bookmarkStart w:id="0" w:name="_GoBack"/>
      <w:bookmarkEnd w:id="0"/>
      <w:r w:rsidRPr="00D964C5">
        <w:rPr>
          <w:sz w:val="20"/>
          <w:szCs w:val="20"/>
        </w:rPr>
        <w:tab/>
      </w:r>
      <w:r w:rsidRPr="00D964C5">
        <w:rPr>
          <w:sz w:val="20"/>
          <w:szCs w:val="20"/>
        </w:rPr>
        <w:tab/>
        <w:t>N/A</w:t>
      </w:r>
    </w:p>
    <w:p w:rsidR="0088019B" w:rsidRPr="00D964C5" w:rsidRDefault="009C4F69">
      <w:pPr>
        <w:widowControl w:val="0"/>
        <w:pBdr>
          <w:top w:val="nil"/>
          <w:left w:val="nil"/>
          <w:bottom w:val="nil"/>
          <w:right w:val="nil"/>
          <w:between w:val="nil"/>
        </w:pBdr>
        <w:spacing w:before="43"/>
        <w:ind w:left="1656" w:firstLine="504"/>
        <w:rPr>
          <w:sz w:val="20"/>
          <w:szCs w:val="20"/>
        </w:rPr>
      </w:pPr>
      <w:r w:rsidRPr="00D964C5">
        <w:rPr>
          <w:sz w:val="20"/>
          <w:szCs w:val="20"/>
        </w:rPr>
        <w:t>Alpha Sigma Phi</w:t>
      </w:r>
      <w:r w:rsidRPr="00D964C5">
        <w:rPr>
          <w:sz w:val="20"/>
          <w:szCs w:val="20"/>
        </w:rPr>
        <w:tab/>
      </w:r>
      <w:r w:rsidRPr="00D964C5">
        <w:rPr>
          <w:sz w:val="20"/>
          <w:szCs w:val="20"/>
        </w:rPr>
        <w:tab/>
        <w:t>N/A</w:t>
      </w:r>
    </w:p>
    <w:p w:rsidR="0088019B" w:rsidRPr="00D964C5" w:rsidRDefault="009C4F69">
      <w:pPr>
        <w:widowControl w:val="0"/>
        <w:pBdr>
          <w:top w:val="nil"/>
          <w:left w:val="nil"/>
          <w:bottom w:val="nil"/>
          <w:right w:val="nil"/>
          <w:between w:val="nil"/>
        </w:pBdr>
        <w:spacing w:before="43"/>
        <w:ind w:left="1656" w:firstLine="504"/>
        <w:rPr>
          <w:sz w:val="20"/>
          <w:szCs w:val="20"/>
        </w:rPr>
      </w:pPr>
      <w:r w:rsidRPr="00D964C5">
        <w:rPr>
          <w:sz w:val="20"/>
          <w:szCs w:val="20"/>
        </w:rPr>
        <w:t>Phi Gamma Delta</w:t>
      </w:r>
      <w:r w:rsidRPr="00D964C5">
        <w:rPr>
          <w:sz w:val="20"/>
          <w:szCs w:val="20"/>
        </w:rPr>
        <w:tab/>
      </w:r>
      <w:r w:rsidRPr="00D964C5">
        <w:rPr>
          <w:sz w:val="20"/>
          <w:szCs w:val="20"/>
        </w:rPr>
        <w:tab/>
      </w:r>
      <w:r w:rsidR="00D964C5" w:rsidRPr="00D964C5">
        <w:rPr>
          <w:sz w:val="20"/>
          <w:szCs w:val="20"/>
        </w:rPr>
        <w:t>53</w:t>
      </w:r>
    </w:p>
    <w:p w:rsidR="0088019B" w:rsidRPr="00D964C5" w:rsidRDefault="009C4F69">
      <w:pPr>
        <w:widowControl w:val="0"/>
        <w:pBdr>
          <w:top w:val="nil"/>
          <w:left w:val="nil"/>
          <w:bottom w:val="nil"/>
          <w:right w:val="nil"/>
          <w:between w:val="nil"/>
        </w:pBdr>
        <w:spacing w:before="43"/>
        <w:ind w:left="1656" w:firstLine="504"/>
        <w:rPr>
          <w:sz w:val="20"/>
          <w:szCs w:val="20"/>
        </w:rPr>
      </w:pPr>
      <w:r w:rsidRPr="00D964C5">
        <w:rPr>
          <w:sz w:val="20"/>
          <w:szCs w:val="20"/>
        </w:rPr>
        <w:t>Phi Mu Delta</w:t>
      </w:r>
      <w:r w:rsidRPr="00D964C5">
        <w:rPr>
          <w:sz w:val="20"/>
          <w:szCs w:val="20"/>
        </w:rPr>
        <w:tab/>
      </w:r>
      <w:r w:rsidRPr="00D964C5">
        <w:rPr>
          <w:sz w:val="20"/>
          <w:szCs w:val="20"/>
        </w:rPr>
        <w:tab/>
        <w:t>N/A</w:t>
      </w:r>
    </w:p>
    <w:p w:rsidR="0088019B" w:rsidRDefault="009C4F69">
      <w:pPr>
        <w:widowControl w:val="0"/>
        <w:pBdr>
          <w:top w:val="nil"/>
          <w:left w:val="nil"/>
          <w:bottom w:val="nil"/>
          <w:right w:val="nil"/>
          <w:between w:val="nil"/>
        </w:pBdr>
        <w:tabs>
          <w:tab w:val="left" w:pos="720"/>
        </w:tabs>
        <w:ind w:left="1440" w:hanging="1440"/>
        <w:rPr>
          <w:sz w:val="20"/>
          <w:szCs w:val="20"/>
        </w:rPr>
      </w:pPr>
      <w:r>
        <w:rPr>
          <w:b/>
          <w:sz w:val="20"/>
          <w:szCs w:val="20"/>
        </w:rPr>
        <w:t>Section 2.</w:t>
      </w:r>
      <w:r>
        <w:rPr>
          <w:b/>
          <w:sz w:val="20"/>
          <w:szCs w:val="20"/>
        </w:rPr>
        <w:tab/>
        <w:t>Social Events</w:t>
      </w:r>
    </w:p>
    <w:p w:rsidR="0088019B" w:rsidRDefault="009C4F69">
      <w:pPr>
        <w:widowControl w:val="0"/>
        <w:pBdr>
          <w:top w:val="nil"/>
          <w:left w:val="nil"/>
          <w:bottom w:val="nil"/>
          <w:right w:val="nil"/>
          <w:between w:val="nil"/>
        </w:pBdr>
        <w:ind w:left="2160" w:hanging="720"/>
        <w:rPr>
          <w:sz w:val="20"/>
          <w:szCs w:val="20"/>
        </w:rPr>
      </w:pPr>
      <w:r>
        <w:rPr>
          <w:b/>
          <w:sz w:val="20"/>
          <w:szCs w:val="20"/>
        </w:rPr>
        <w:t>A.</w:t>
      </w:r>
      <w:r>
        <w:rPr>
          <w:b/>
          <w:sz w:val="20"/>
          <w:szCs w:val="20"/>
        </w:rPr>
        <w:tab/>
      </w:r>
      <w:r>
        <w:rPr>
          <w:sz w:val="20"/>
          <w:szCs w:val="20"/>
        </w:rPr>
        <w:t>Social Events are planned affairs that include members from outside of the current organization.  Examples of social events (including but not limited to) mixers or socials with other organizations, chapter formals, family and Alumni events.</w:t>
      </w:r>
    </w:p>
    <w:p w:rsidR="0088019B" w:rsidRDefault="009C4F69">
      <w:pPr>
        <w:widowControl w:val="0"/>
        <w:pBdr>
          <w:top w:val="nil"/>
          <w:left w:val="nil"/>
          <w:bottom w:val="nil"/>
          <w:right w:val="nil"/>
          <w:between w:val="nil"/>
        </w:pBdr>
        <w:ind w:left="2160" w:hanging="720"/>
        <w:rPr>
          <w:sz w:val="20"/>
          <w:szCs w:val="20"/>
        </w:rPr>
      </w:pPr>
      <w:r>
        <w:rPr>
          <w:b/>
          <w:sz w:val="20"/>
          <w:szCs w:val="20"/>
        </w:rPr>
        <w:t>B.</w:t>
      </w:r>
      <w:r>
        <w:rPr>
          <w:b/>
          <w:sz w:val="20"/>
          <w:szCs w:val="20"/>
        </w:rPr>
        <w:tab/>
      </w:r>
      <w:r>
        <w:rPr>
          <w:sz w:val="20"/>
          <w:szCs w:val="20"/>
        </w:rPr>
        <w:t>An Event No</w:t>
      </w:r>
      <w:r>
        <w:rPr>
          <w:sz w:val="20"/>
          <w:szCs w:val="20"/>
        </w:rPr>
        <w:t xml:space="preserve">tification form must be turned in to the Office of Greek Life, Student Activities and Leadership before 5pm, two weeks before the scheduled event.  All required information must be complete. </w:t>
      </w:r>
    </w:p>
    <w:p w:rsidR="0088019B" w:rsidRDefault="009C4F69">
      <w:pPr>
        <w:widowControl w:val="0"/>
        <w:pBdr>
          <w:top w:val="nil"/>
          <w:left w:val="nil"/>
          <w:bottom w:val="nil"/>
          <w:right w:val="nil"/>
          <w:between w:val="nil"/>
        </w:pBdr>
        <w:ind w:left="2160" w:hanging="720"/>
        <w:rPr>
          <w:sz w:val="20"/>
          <w:szCs w:val="20"/>
        </w:rPr>
      </w:pPr>
      <w:r>
        <w:rPr>
          <w:b/>
          <w:sz w:val="20"/>
          <w:szCs w:val="20"/>
        </w:rPr>
        <w:t>C.</w:t>
      </w:r>
      <w:r>
        <w:rPr>
          <w:sz w:val="20"/>
          <w:szCs w:val="20"/>
        </w:rPr>
        <w:tab/>
      </w:r>
      <w:r>
        <w:rPr>
          <w:b/>
          <w:sz w:val="20"/>
          <w:szCs w:val="20"/>
        </w:rPr>
        <w:t xml:space="preserve"> </w:t>
      </w:r>
      <w:r>
        <w:rPr>
          <w:sz w:val="20"/>
          <w:szCs w:val="20"/>
        </w:rPr>
        <w:t xml:space="preserve">A minimum of </w:t>
      </w:r>
      <w:r>
        <w:rPr>
          <w:sz w:val="20"/>
          <w:szCs w:val="20"/>
        </w:rPr>
        <w:t>two</w:t>
      </w:r>
      <w:r>
        <w:rPr>
          <w:color w:val="FF0000"/>
          <w:sz w:val="20"/>
          <w:szCs w:val="20"/>
        </w:rPr>
        <w:t xml:space="preserve"> </w:t>
      </w:r>
      <w:r>
        <w:rPr>
          <w:sz w:val="20"/>
          <w:szCs w:val="20"/>
        </w:rPr>
        <w:t>members (per organization as stated on the Event Notification Form) must work at each event.</w:t>
      </w:r>
    </w:p>
    <w:p w:rsidR="0088019B" w:rsidRDefault="009C4F69">
      <w:pPr>
        <w:widowControl w:val="0"/>
        <w:pBdr>
          <w:top w:val="nil"/>
          <w:left w:val="nil"/>
          <w:bottom w:val="nil"/>
          <w:right w:val="nil"/>
          <w:between w:val="nil"/>
        </w:pBdr>
        <w:ind w:left="2160" w:hanging="720"/>
        <w:rPr>
          <w:sz w:val="20"/>
          <w:szCs w:val="20"/>
        </w:rPr>
      </w:pPr>
      <w:r>
        <w:rPr>
          <w:b/>
          <w:sz w:val="20"/>
          <w:szCs w:val="20"/>
        </w:rPr>
        <w:t>D.</w:t>
      </w:r>
      <w:r>
        <w:rPr>
          <w:sz w:val="20"/>
          <w:szCs w:val="20"/>
        </w:rPr>
        <w:tab/>
        <w:t xml:space="preserve">There is to be no alcohol consumption at any social event from the beginning to the end of the event (unless approved through the Office of Greek Life, Student </w:t>
      </w:r>
      <w:r>
        <w:rPr>
          <w:sz w:val="20"/>
          <w:szCs w:val="20"/>
        </w:rPr>
        <w:t xml:space="preserve">Activities and Leadership). </w:t>
      </w:r>
    </w:p>
    <w:p w:rsidR="0088019B" w:rsidRDefault="009C4F69">
      <w:pPr>
        <w:keepNext/>
        <w:widowControl w:val="0"/>
        <w:pBdr>
          <w:top w:val="nil"/>
          <w:left w:val="nil"/>
          <w:bottom w:val="nil"/>
          <w:right w:val="nil"/>
          <w:between w:val="nil"/>
        </w:pBdr>
      </w:pPr>
      <w:r>
        <w:rPr>
          <w:b/>
        </w:rPr>
        <w:t>ARTICLE 3:</w:t>
      </w:r>
      <w:r>
        <w:rPr>
          <w:b/>
        </w:rPr>
        <w:tab/>
        <w:t>Hazing</w:t>
      </w:r>
    </w:p>
    <w:p w:rsidR="0088019B" w:rsidRDefault="009C4F69">
      <w:pPr>
        <w:widowControl w:val="0"/>
        <w:pBdr>
          <w:top w:val="nil"/>
          <w:left w:val="nil"/>
          <w:bottom w:val="nil"/>
          <w:right w:val="nil"/>
          <w:between w:val="nil"/>
        </w:pBdr>
        <w:spacing w:before="48"/>
        <w:ind w:left="1440" w:hanging="1440"/>
        <w:rPr>
          <w:sz w:val="20"/>
          <w:szCs w:val="20"/>
        </w:rPr>
      </w:pPr>
      <w:r>
        <w:rPr>
          <w:b/>
          <w:sz w:val="20"/>
          <w:szCs w:val="20"/>
        </w:rPr>
        <w:t>Section 1.</w:t>
      </w:r>
      <w:r>
        <w:rPr>
          <w:b/>
          <w:sz w:val="20"/>
          <w:szCs w:val="20"/>
        </w:rPr>
        <w:tab/>
      </w:r>
      <w:r>
        <w:rPr>
          <w:sz w:val="20"/>
          <w:szCs w:val="20"/>
        </w:rPr>
        <w:t>Hazing is not permitted at Ohio Northern University.  No organization, team, faculty member, staff person, student or alumni shall conduct or condone hazing activities on or off campus. Hazing is defined as compelled participation in physical or mental act</w:t>
      </w:r>
      <w:r>
        <w:rPr>
          <w:sz w:val="20"/>
          <w:szCs w:val="20"/>
        </w:rPr>
        <w:t xml:space="preserve">ivities designed to cause discomfort or pain, or to humiliate, degrade or embarrass the participants.  </w:t>
      </w:r>
    </w:p>
    <w:p w:rsidR="0088019B" w:rsidRDefault="009C4F69">
      <w:pPr>
        <w:widowControl w:val="0"/>
        <w:pBdr>
          <w:top w:val="nil"/>
          <w:left w:val="nil"/>
          <w:bottom w:val="nil"/>
          <w:right w:val="nil"/>
          <w:between w:val="nil"/>
        </w:pBdr>
        <w:spacing w:before="48"/>
        <w:rPr>
          <w:sz w:val="20"/>
          <w:szCs w:val="20"/>
        </w:rPr>
      </w:pPr>
      <w:r>
        <w:rPr>
          <w:b/>
          <w:sz w:val="20"/>
          <w:szCs w:val="20"/>
        </w:rPr>
        <w:t>Section 2.</w:t>
      </w:r>
      <w:r>
        <w:rPr>
          <w:b/>
          <w:sz w:val="20"/>
          <w:szCs w:val="20"/>
        </w:rPr>
        <w:tab/>
      </w:r>
      <w:r>
        <w:rPr>
          <w:sz w:val="20"/>
          <w:szCs w:val="20"/>
        </w:rPr>
        <w:t xml:space="preserve">Hazing includes, but is not limited to, the following: </w:t>
      </w:r>
    </w:p>
    <w:p w:rsidR="0088019B" w:rsidRDefault="009C4F69">
      <w:pPr>
        <w:widowControl w:val="0"/>
        <w:pBdr>
          <w:top w:val="nil"/>
          <w:left w:val="nil"/>
          <w:bottom w:val="nil"/>
          <w:right w:val="nil"/>
          <w:between w:val="nil"/>
        </w:pBdr>
        <w:spacing w:before="48"/>
        <w:ind w:left="720" w:firstLine="720"/>
        <w:rPr>
          <w:sz w:val="20"/>
          <w:szCs w:val="20"/>
        </w:rPr>
      </w:pPr>
      <w:r>
        <w:rPr>
          <w:b/>
          <w:sz w:val="20"/>
          <w:szCs w:val="20"/>
        </w:rPr>
        <w:t>A.</w:t>
      </w:r>
      <w:r>
        <w:rPr>
          <w:b/>
          <w:sz w:val="20"/>
          <w:szCs w:val="20"/>
        </w:rPr>
        <w:tab/>
      </w:r>
      <w:r>
        <w:rPr>
          <w:sz w:val="20"/>
          <w:szCs w:val="20"/>
        </w:rPr>
        <w:t>Forcing consumption of alcohol, food or any other substance.</w:t>
      </w:r>
    </w:p>
    <w:p w:rsidR="0088019B" w:rsidRDefault="009C4F69">
      <w:pPr>
        <w:widowControl w:val="0"/>
        <w:pBdr>
          <w:top w:val="nil"/>
          <w:left w:val="nil"/>
          <w:bottom w:val="nil"/>
          <w:right w:val="nil"/>
          <w:between w:val="nil"/>
        </w:pBdr>
        <w:spacing w:before="48"/>
        <w:ind w:left="720" w:firstLine="720"/>
        <w:rPr>
          <w:sz w:val="20"/>
          <w:szCs w:val="20"/>
        </w:rPr>
      </w:pPr>
      <w:r>
        <w:rPr>
          <w:b/>
          <w:sz w:val="20"/>
          <w:szCs w:val="20"/>
        </w:rPr>
        <w:t>B.</w:t>
      </w:r>
      <w:r>
        <w:rPr>
          <w:b/>
          <w:sz w:val="20"/>
          <w:szCs w:val="20"/>
        </w:rPr>
        <w:tab/>
      </w:r>
      <w:r>
        <w:rPr>
          <w:sz w:val="20"/>
          <w:szCs w:val="20"/>
        </w:rPr>
        <w:t>Forcing consumptio</w:t>
      </w:r>
      <w:r>
        <w:rPr>
          <w:sz w:val="20"/>
          <w:szCs w:val="20"/>
        </w:rPr>
        <w:t>n of any substance or object in an unsanitary or humiliating manner.</w:t>
      </w:r>
    </w:p>
    <w:p w:rsidR="0088019B" w:rsidRDefault="009C4F69">
      <w:pPr>
        <w:widowControl w:val="0"/>
        <w:pBdr>
          <w:top w:val="nil"/>
          <w:left w:val="nil"/>
          <w:bottom w:val="nil"/>
          <w:right w:val="nil"/>
          <w:between w:val="nil"/>
        </w:pBdr>
        <w:spacing w:before="48"/>
        <w:ind w:left="720" w:firstLine="720"/>
        <w:rPr>
          <w:sz w:val="20"/>
          <w:szCs w:val="20"/>
        </w:rPr>
      </w:pPr>
      <w:r>
        <w:rPr>
          <w:b/>
          <w:sz w:val="20"/>
          <w:szCs w:val="20"/>
        </w:rPr>
        <w:t>C.</w:t>
      </w:r>
      <w:r>
        <w:rPr>
          <w:b/>
          <w:sz w:val="20"/>
          <w:szCs w:val="20"/>
        </w:rPr>
        <w:tab/>
      </w:r>
      <w:r>
        <w:rPr>
          <w:sz w:val="20"/>
          <w:szCs w:val="20"/>
        </w:rPr>
        <w:t>Paddling or spanking in any form.</w:t>
      </w:r>
    </w:p>
    <w:p w:rsidR="0088019B" w:rsidRDefault="009C4F69">
      <w:pPr>
        <w:widowControl w:val="0"/>
        <w:pBdr>
          <w:top w:val="nil"/>
          <w:left w:val="nil"/>
          <w:bottom w:val="nil"/>
          <w:right w:val="nil"/>
          <w:between w:val="nil"/>
        </w:pBdr>
        <w:spacing w:before="48"/>
        <w:ind w:left="720" w:firstLine="720"/>
        <w:rPr>
          <w:sz w:val="20"/>
          <w:szCs w:val="20"/>
        </w:rPr>
      </w:pPr>
      <w:r>
        <w:rPr>
          <w:b/>
          <w:sz w:val="20"/>
          <w:szCs w:val="20"/>
        </w:rPr>
        <w:t>D.</w:t>
      </w:r>
      <w:r>
        <w:rPr>
          <w:b/>
          <w:sz w:val="20"/>
          <w:szCs w:val="20"/>
        </w:rPr>
        <w:tab/>
      </w:r>
      <w:r>
        <w:rPr>
          <w:sz w:val="20"/>
          <w:szCs w:val="20"/>
        </w:rPr>
        <w:t>Spraying with hoses, buckets or sprinklers.</w:t>
      </w:r>
    </w:p>
    <w:p w:rsidR="0088019B" w:rsidRDefault="009C4F69">
      <w:pPr>
        <w:widowControl w:val="0"/>
        <w:pBdr>
          <w:top w:val="nil"/>
          <w:left w:val="nil"/>
          <w:bottom w:val="nil"/>
          <w:right w:val="nil"/>
          <w:between w:val="nil"/>
        </w:pBdr>
        <w:spacing w:before="48"/>
        <w:ind w:left="720" w:firstLine="720"/>
        <w:rPr>
          <w:sz w:val="20"/>
          <w:szCs w:val="20"/>
        </w:rPr>
      </w:pPr>
      <w:r>
        <w:rPr>
          <w:b/>
          <w:sz w:val="20"/>
          <w:szCs w:val="20"/>
        </w:rPr>
        <w:lastRenderedPageBreak/>
        <w:t>E.</w:t>
      </w:r>
      <w:r>
        <w:rPr>
          <w:b/>
          <w:sz w:val="20"/>
          <w:szCs w:val="20"/>
        </w:rPr>
        <w:tab/>
      </w:r>
      <w:r>
        <w:rPr>
          <w:sz w:val="20"/>
          <w:szCs w:val="20"/>
        </w:rPr>
        <w:t>Covering with dirt, oil, or other substances.</w:t>
      </w:r>
    </w:p>
    <w:p w:rsidR="0088019B" w:rsidRDefault="009C4F69">
      <w:pPr>
        <w:widowControl w:val="0"/>
        <w:pBdr>
          <w:top w:val="nil"/>
          <w:left w:val="nil"/>
          <w:bottom w:val="nil"/>
          <w:right w:val="nil"/>
          <w:between w:val="nil"/>
        </w:pBdr>
        <w:spacing w:before="48"/>
        <w:ind w:left="720" w:firstLine="720"/>
        <w:rPr>
          <w:sz w:val="20"/>
          <w:szCs w:val="20"/>
        </w:rPr>
      </w:pPr>
      <w:r>
        <w:rPr>
          <w:b/>
          <w:sz w:val="20"/>
          <w:szCs w:val="20"/>
        </w:rPr>
        <w:t>F.</w:t>
      </w:r>
      <w:r>
        <w:rPr>
          <w:b/>
          <w:sz w:val="20"/>
          <w:szCs w:val="20"/>
        </w:rPr>
        <w:tab/>
      </w:r>
      <w:r>
        <w:rPr>
          <w:sz w:val="20"/>
          <w:szCs w:val="20"/>
        </w:rPr>
        <w:t>Creating excessive fatigue.</w:t>
      </w:r>
    </w:p>
    <w:p w:rsidR="0088019B" w:rsidRDefault="009C4F69">
      <w:pPr>
        <w:widowControl w:val="0"/>
        <w:pBdr>
          <w:top w:val="nil"/>
          <w:left w:val="nil"/>
          <w:bottom w:val="nil"/>
          <w:right w:val="nil"/>
          <w:between w:val="nil"/>
        </w:pBdr>
        <w:spacing w:before="48"/>
        <w:ind w:left="720" w:firstLine="720"/>
        <w:rPr>
          <w:sz w:val="20"/>
          <w:szCs w:val="20"/>
        </w:rPr>
      </w:pPr>
      <w:r>
        <w:rPr>
          <w:b/>
          <w:sz w:val="20"/>
          <w:szCs w:val="20"/>
        </w:rPr>
        <w:t>G.</w:t>
      </w:r>
      <w:r>
        <w:rPr>
          <w:b/>
          <w:sz w:val="20"/>
          <w:szCs w:val="20"/>
        </w:rPr>
        <w:tab/>
      </w:r>
      <w:r>
        <w:rPr>
          <w:sz w:val="20"/>
          <w:szCs w:val="20"/>
        </w:rPr>
        <w:t>Physical and/or psychological shocks.</w:t>
      </w:r>
    </w:p>
    <w:p w:rsidR="0088019B" w:rsidRDefault="009C4F69">
      <w:pPr>
        <w:widowControl w:val="0"/>
        <w:pBdr>
          <w:top w:val="nil"/>
          <w:left w:val="nil"/>
          <w:bottom w:val="nil"/>
          <w:right w:val="nil"/>
          <w:between w:val="nil"/>
        </w:pBdr>
        <w:spacing w:before="48"/>
        <w:ind w:left="2160" w:hanging="720"/>
        <w:rPr>
          <w:sz w:val="20"/>
          <w:szCs w:val="20"/>
        </w:rPr>
      </w:pPr>
      <w:r>
        <w:rPr>
          <w:b/>
          <w:sz w:val="20"/>
          <w:szCs w:val="20"/>
        </w:rPr>
        <w:t>H.</w:t>
      </w:r>
      <w:r>
        <w:rPr>
          <w:b/>
          <w:sz w:val="20"/>
          <w:szCs w:val="20"/>
        </w:rPr>
        <w:tab/>
      </w:r>
      <w:r>
        <w:rPr>
          <w:sz w:val="20"/>
          <w:szCs w:val="20"/>
        </w:rPr>
        <w:t xml:space="preserve">Requiring participants to wear an article of clothing, an outfit, or any item in a way that could bring negative attention to the wearer. </w:t>
      </w:r>
    </w:p>
    <w:p w:rsidR="0088019B" w:rsidRDefault="009C4F69">
      <w:pPr>
        <w:widowControl w:val="0"/>
        <w:pBdr>
          <w:top w:val="nil"/>
          <w:left w:val="nil"/>
          <w:bottom w:val="nil"/>
          <w:right w:val="nil"/>
          <w:between w:val="nil"/>
        </w:pBdr>
        <w:spacing w:before="48"/>
        <w:ind w:left="720" w:firstLine="720"/>
        <w:rPr>
          <w:sz w:val="20"/>
          <w:szCs w:val="20"/>
        </w:rPr>
      </w:pPr>
      <w:r>
        <w:rPr>
          <w:b/>
          <w:sz w:val="20"/>
          <w:szCs w:val="20"/>
        </w:rPr>
        <w:t>I.</w:t>
      </w:r>
      <w:r>
        <w:rPr>
          <w:b/>
          <w:sz w:val="20"/>
          <w:szCs w:val="20"/>
        </w:rPr>
        <w:tab/>
      </w:r>
      <w:r>
        <w:rPr>
          <w:sz w:val="20"/>
          <w:szCs w:val="20"/>
        </w:rPr>
        <w:t>Morally degrading or humiliating games and activities.</w:t>
      </w:r>
    </w:p>
    <w:p w:rsidR="0088019B" w:rsidRDefault="009C4F69">
      <w:pPr>
        <w:widowControl w:val="0"/>
        <w:pBdr>
          <w:top w:val="nil"/>
          <w:left w:val="nil"/>
          <w:bottom w:val="nil"/>
          <w:right w:val="nil"/>
          <w:between w:val="nil"/>
        </w:pBdr>
        <w:spacing w:before="48"/>
        <w:ind w:left="2160" w:hanging="720"/>
        <w:rPr>
          <w:sz w:val="20"/>
          <w:szCs w:val="20"/>
        </w:rPr>
      </w:pPr>
      <w:r>
        <w:rPr>
          <w:b/>
          <w:sz w:val="20"/>
          <w:szCs w:val="20"/>
        </w:rPr>
        <w:t>J.</w:t>
      </w:r>
      <w:r>
        <w:rPr>
          <w:b/>
          <w:sz w:val="20"/>
          <w:szCs w:val="20"/>
        </w:rPr>
        <w:tab/>
      </w:r>
      <w:r>
        <w:rPr>
          <w:sz w:val="20"/>
          <w:szCs w:val="20"/>
        </w:rPr>
        <w:t>Any other activ</w:t>
      </w:r>
      <w:r>
        <w:rPr>
          <w:sz w:val="20"/>
          <w:szCs w:val="20"/>
        </w:rPr>
        <w:t>ities requested of participants which are not consistent with the regulations and policies of the educational institution, or applicable state law.</w:t>
      </w:r>
    </w:p>
    <w:p w:rsidR="0088019B" w:rsidRDefault="009C4F69">
      <w:pPr>
        <w:keepNext/>
        <w:widowControl w:val="0"/>
        <w:pBdr>
          <w:top w:val="nil"/>
          <w:left w:val="nil"/>
          <w:bottom w:val="nil"/>
          <w:right w:val="nil"/>
          <w:between w:val="nil"/>
        </w:pBdr>
      </w:pPr>
      <w:r>
        <w:rPr>
          <w:b/>
        </w:rPr>
        <w:t>ARTICLE 4:</w:t>
      </w:r>
      <w:r>
        <w:rPr>
          <w:b/>
        </w:rPr>
        <w:tab/>
        <w:t>Discrimination and Harassment</w:t>
      </w:r>
    </w:p>
    <w:p w:rsidR="0088019B" w:rsidRDefault="009C4F69">
      <w:pPr>
        <w:widowControl w:val="0"/>
        <w:pBdr>
          <w:top w:val="nil"/>
          <w:left w:val="nil"/>
          <w:bottom w:val="nil"/>
          <w:right w:val="nil"/>
          <w:between w:val="nil"/>
        </w:pBdr>
        <w:ind w:left="1440" w:hanging="1440"/>
        <w:rPr>
          <w:sz w:val="20"/>
          <w:szCs w:val="20"/>
        </w:rPr>
      </w:pPr>
      <w:r>
        <w:rPr>
          <w:b/>
          <w:sz w:val="20"/>
          <w:szCs w:val="20"/>
        </w:rPr>
        <w:t>Section 1.</w:t>
      </w:r>
      <w:r>
        <w:rPr>
          <w:b/>
          <w:sz w:val="20"/>
          <w:szCs w:val="20"/>
        </w:rPr>
        <w:tab/>
      </w:r>
      <w:r>
        <w:rPr>
          <w:sz w:val="20"/>
          <w:szCs w:val="20"/>
        </w:rPr>
        <w:t>Discrimination and Harassment</w:t>
      </w:r>
      <w:r>
        <w:rPr>
          <w:b/>
          <w:sz w:val="20"/>
          <w:szCs w:val="20"/>
        </w:rPr>
        <w:t xml:space="preserve"> </w:t>
      </w:r>
      <w:r>
        <w:rPr>
          <w:sz w:val="20"/>
          <w:szCs w:val="20"/>
        </w:rPr>
        <w:t>are not permitted at Ohio Northern University.  Harassment consists of unwelcome conduct, whether verbal, physical, or visual, that is based upon a person’s protected status, such as sex, color, race, ancestry, religion, national origin, age, handicap/disa</w:t>
      </w:r>
      <w:r>
        <w:rPr>
          <w:sz w:val="20"/>
          <w:szCs w:val="20"/>
        </w:rPr>
        <w:t>bility, veteran status, citizenship status, or other protected group status</w:t>
      </w:r>
      <w:r>
        <w:rPr>
          <w:sz w:val="20"/>
          <w:szCs w:val="20"/>
        </w:rPr>
        <w:t>’s</w:t>
      </w:r>
      <w:r>
        <w:rPr>
          <w:sz w:val="20"/>
          <w:szCs w:val="20"/>
        </w:rPr>
        <w:t>.  No organization, team, faculty member, staff person, student or alumni shall conduct or condone behavior that:</w:t>
      </w:r>
    </w:p>
    <w:p w:rsidR="0088019B" w:rsidRDefault="009C4F69">
      <w:pPr>
        <w:widowControl w:val="0"/>
        <w:numPr>
          <w:ilvl w:val="0"/>
          <w:numId w:val="1"/>
        </w:numPr>
        <w:pBdr>
          <w:top w:val="nil"/>
          <w:left w:val="nil"/>
          <w:bottom w:val="nil"/>
          <w:right w:val="nil"/>
          <w:between w:val="nil"/>
        </w:pBdr>
        <w:rPr>
          <w:sz w:val="20"/>
          <w:szCs w:val="20"/>
        </w:rPr>
      </w:pPr>
      <w:r>
        <w:rPr>
          <w:sz w:val="20"/>
          <w:szCs w:val="20"/>
        </w:rPr>
        <w:t>Has the purpose or effect of creating an intimidating, hostile, o</w:t>
      </w:r>
      <w:r>
        <w:rPr>
          <w:sz w:val="20"/>
          <w:szCs w:val="20"/>
        </w:rPr>
        <w:t>r offensive environment;</w:t>
      </w:r>
    </w:p>
    <w:p w:rsidR="0088019B" w:rsidRDefault="009C4F69">
      <w:pPr>
        <w:widowControl w:val="0"/>
        <w:numPr>
          <w:ilvl w:val="0"/>
          <w:numId w:val="1"/>
        </w:numPr>
        <w:pBdr>
          <w:top w:val="nil"/>
          <w:left w:val="nil"/>
          <w:bottom w:val="nil"/>
          <w:right w:val="nil"/>
          <w:between w:val="nil"/>
        </w:pBdr>
        <w:rPr>
          <w:sz w:val="20"/>
          <w:szCs w:val="20"/>
        </w:rPr>
      </w:pPr>
      <w:r>
        <w:rPr>
          <w:sz w:val="20"/>
          <w:szCs w:val="20"/>
        </w:rPr>
        <w:t>Has the purpose or effect of unreasonably interfering with an individuals ability to meet his or   her responsibilities or to participate in university activities; or</w:t>
      </w:r>
    </w:p>
    <w:p w:rsidR="0088019B" w:rsidRDefault="009C4F69">
      <w:pPr>
        <w:widowControl w:val="0"/>
        <w:numPr>
          <w:ilvl w:val="0"/>
          <w:numId w:val="1"/>
        </w:numPr>
        <w:pBdr>
          <w:top w:val="nil"/>
          <w:left w:val="nil"/>
          <w:bottom w:val="nil"/>
          <w:right w:val="nil"/>
          <w:between w:val="nil"/>
        </w:pBdr>
        <w:rPr>
          <w:sz w:val="20"/>
          <w:szCs w:val="20"/>
        </w:rPr>
      </w:pPr>
      <w:r>
        <w:rPr>
          <w:sz w:val="20"/>
          <w:szCs w:val="20"/>
        </w:rPr>
        <w:t xml:space="preserve">Otherwise adversely affects an </w:t>
      </w:r>
      <w:r>
        <w:rPr>
          <w:sz w:val="20"/>
          <w:szCs w:val="20"/>
        </w:rPr>
        <w:t>individuals</w:t>
      </w:r>
      <w:r>
        <w:rPr>
          <w:sz w:val="20"/>
          <w:szCs w:val="20"/>
        </w:rPr>
        <w:t xml:space="preserve"> opportunities at Ohio</w:t>
      </w:r>
      <w:r>
        <w:rPr>
          <w:sz w:val="20"/>
          <w:szCs w:val="20"/>
        </w:rPr>
        <w:t xml:space="preserve"> Northern University.</w:t>
      </w:r>
    </w:p>
    <w:p w:rsidR="0088019B" w:rsidRDefault="009C4F69">
      <w:pPr>
        <w:widowControl w:val="0"/>
        <w:pBdr>
          <w:top w:val="nil"/>
          <w:left w:val="nil"/>
          <w:bottom w:val="nil"/>
          <w:right w:val="nil"/>
          <w:between w:val="nil"/>
        </w:pBdr>
        <w:ind w:left="1440" w:hanging="1440"/>
        <w:rPr>
          <w:sz w:val="20"/>
          <w:szCs w:val="20"/>
        </w:rPr>
      </w:pPr>
      <w:r>
        <w:rPr>
          <w:b/>
          <w:sz w:val="20"/>
          <w:szCs w:val="20"/>
        </w:rPr>
        <w:t>Section 2.</w:t>
      </w:r>
      <w:r>
        <w:rPr>
          <w:sz w:val="20"/>
          <w:szCs w:val="20"/>
        </w:rPr>
        <w:tab/>
        <w:t>Harassment may be directed at a person of either gender and includes, but is not limited to:</w:t>
      </w:r>
    </w:p>
    <w:p w:rsidR="0088019B" w:rsidRDefault="009C4F69">
      <w:pPr>
        <w:widowControl w:val="0"/>
        <w:pBdr>
          <w:top w:val="nil"/>
          <w:left w:val="nil"/>
          <w:bottom w:val="nil"/>
          <w:right w:val="nil"/>
          <w:between w:val="nil"/>
        </w:pBdr>
        <w:ind w:left="2160" w:hanging="720"/>
        <w:rPr>
          <w:sz w:val="20"/>
          <w:szCs w:val="20"/>
        </w:rPr>
      </w:pPr>
      <w:r>
        <w:rPr>
          <w:b/>
          <w:sz w:val="20"/>
          <w:szCs w:val="20"/>
        </w:rPr>
        <w:t>A.</w:t>
      </w:r>
      <w:r>
        <w:rPr>
          <w:sz w:val="20"/>
          <w:szCs w:val="20"/>
        </w:rPr>
        <w:tab/>
        <w:t>Verbal harassment, such as derogatory or vulgar comments regarding a person's protected status including race, sex, religion, e</w:t>
      </w:r>
      <w:r>
        <w:rPr>
          <w:sz w:val="20"/>
          <w:szCs w:val="20"/>
        </w:rPr>
        <w:t xml:space="preserve">thnic heritage, physical appearance, sexual orientation, gender identity, disability, or age.  Any verbal comments such as sexually suggestive or obscene comments, threats, slurs, epithets, and jokes about gender-specific traits. </w:t>
      </w:r>
    </w:p>
    <w:p w:rsidR="0088019B" w:rsidRDefault="009C4F69">
      <w:pPr>
        <w:widowControl w:val="0"/>
        <w:pBdr>
          <w:top w:val="nil"/>
          <w:left w:val="nil"/>
          <w:bottom w:val="nil"/>
          <w:right w:val="nil"/>
          <w:between w:val="nil"/>
        </w:pBdr>
        <w:ind w:left="2160" w:hanging="720"/>
        <w:rPr>
          <w:sz w:val="20"/>
          <w:szCs w:val="20"/>
        </w:rPr>
      </w:pPr>
      <w:r>
        <w:rPr>
          <w:b/>
          <w:sz w:val="20"/>
          <w:szCs w:val="20"/>
        </w:rPr>
        <w:t>B</w:t>
      </w:r>
      <w:r>
        <w:rPr>
          <w:b/>
          <w:color w:val="FF0000"/>
          <w:sz w:val="20"/>
          <w:szCs w:val="20"/>
        </w:rPr>
        <w:t>.</w:t>
      </w:r>
      <w:r>
        <w:rPr>
          <w:sz w:val="20"/>
          <w:szCs w:val="20"/>
        </w:rPr>
        <w:tab/>
        <w:t>Written harassment, e.</w:t>
      </w:r>
      <w:r>
        <w:rPr>
          <w:sz w:val="20"/>
          <w:szCs w:val="20"/>
        </w:rPr>
        <w:t>g. such as sexually suggestive or obscene letters, notes or invitations, displaying sexually suggestive objects or pictures, cartoons, posters, or magazines, or any other written or graphic material regarding a person’s protected status including race, sex</w:t>
      </w:r>
      <w:r>
        <w:rPr>
          <w:sz w:val="20"/>
          <w:szCs w:val="20"/>
        </w:rPr>
        <w:t>ual orientation, gender identi</w:t>
      </w:r>
      <w:r>
        <w:rPr>
          <w:sz w:val="20"/>
          <w:szCs w:val="20"/>
        </w:rPr>
        <w:t>ty, disability,</w:t>
      </w:r>
      <w:r>
        <w:rPr>
          <w:sz w:val="20"/>
          <w:szCs w:val="20"/>
        </w:rPr>
        <w:t xml:space="preserve"> sex, religion, ethnic heritage, physical appearance, or age.</w:t>
      </w:r>
    </w:p>
    <w:p w:rsidR="0088019B" w:rsidRDefault="009C4F69">
      <w:pPr>
        <w:widowControl w:val="0"/>
        <w:pBdr>
          <w:top w:val="nil"/>
          <w:left w:val="nil"/>
          <w:bottom w:val="nil"/>
          <w:right w:val="nil"/>
          <w:between w:val="nil"/>
        </w:pBdr>
        <w:ind w:left="720" w:firstLine="720"/>
        <w:rPr>
          <w:sz w:val="20"/>
          <w:szCs w:val="20"/>
        </w:rPr>
      </w:pPr>
      <w:r>
        <w:rPr>
          <w:b/>
          <w:sz w:val="20"/>
          <w:szCs w:val="20"/>
        </w:rPr>
        <w:t>C.</w:t>
      </w:r>
      <w:r>
        <w:rPr>
          <w:sz w:val="20"/>
          <w:szCs w:val="20"/>
        </w:rPr>
        <w:tab/>
        <w:t>Visual contact, such as leering, staring at another person's body or any type of obscene gestures.</w:t>
      </w:r>
    </w:p>
    <w:p w:rsidR="0088019B" w:rsidRDefault="009C4F69">
      <w:pPr>
        <w:widowControl w:val="0"/>
        <w:pBdr>
          <w:top w:val="nil"/>
          <w:left w:val="nil"/>
          <w:bottom w:val="nil"/>
          <w:right w:val="nil"/>
          <w:between w:val="nil"/>
        </w:pBdr>
        <w:ind w:left="2160" w:hanging="720"/>
        <w:rPr>
          <w:sz w:val="20"/>
          <w:szCs w:val="20"/>
        </w:rPr>
      </w:pPr>
      <w:r>
        <w:rPr>
          <w:b/>
          <w:sz w:val="20"/>
          <w:szCs w:val="20"/>
        </w:rPr>
        <w:t>D.</w:t>
      </w:r>
      <w:r>
        <w:rPr>
          <w:sz w:val="20"/>
          <w:szCs w:val="20"/>
        </w:rPr>
        <w:tab/>
      </w:r>
      <w:r>
        <w:rPr>
          <w:sz w:val="20"/>
          <w:szCs w:val="20"/>
        </w:rPr>
        <w:t>Physical harassment, such as hitting, pushing, aggressive physical contact, or threats to take such action.</w:t>
      </w:r>
    </w:p>
    <w:p w:rsidR="0088019B" w:rsidRDefault="009C4F69">
      <w:pPr>
        <w:widowControl w:val="0"/>
        <w:pBdr>
          <w:top w:val="nil"/>
          <w:left w:val="nil"/>
          <w:bottom w:val="nil"/>
          <w:right w:val="nil"/>
          <w:between w:val="nil"/>
        </w:pBdr>
        <w:ind w:left="2160" w:hanging="720"/>
        <w:rPr>
          <w:sz w:val="20"/>
          <w:szCs w:val="20"/>
        </w:rPr>
      </w:pPr>
      <w:r>
        <w:rPr>
          <w:b/>
          <w:sz w:val="20"/>
          <w:szCs w:val="20"/>
        </w:rPr>
        <w:t>E.</w:t>
      </w:r>
      <w:r>
        <w:rPr>
          <w:sz w:val="20"/>
          <w:szCs w:val="20"/>
        </w:rPr>
        <w:tab/>
        <w:t>Sexual harassment, unwelcome or unsolicited sexual advances, demands for sexual favors, or other physical contact of a sexual nature.</w:t>
      </w:r>
    </w:p>
    <w:p w:rsidR="0088019B" w:rsidRDefault="009C4F69">
      <w:pPr>
        <w:keepNext/>
        <w:widowControl w:val="0"/>
        <w:pBdr>
          <w:top w:val="nil"/>
          <w:left w:val="nil"/>
          <w:bottom w:val="nil"/>
          <w:right w:val="nil"/>
          <w:between w:val="nil"/>
        </w:pBdr>
      </w:pPr>
      <w:r>
        <w:rPr>
          <w:b/>
        </w:rPr>
        <w:t>ARTICLE 5:</w:t>
      </w:r>
      <w:r>
        <w:rPr>
          <w:b/>
        </w:rPr>
        <w:tab/>
      </w:r>
      <w:r>
        <w:rPr>
          <w:b/>
        </w:rPr>
        <w:t>Fire, Health, and Safety</w:t>
      </w:r>
    </w:p>
    <w:p w:rsidR="0088019B" w:rsidRDefault="009C4F69">
      <w:pPr>
        <w:widowControl w:val="0"/>
        <w:pBdr>
          <w:top w:val="nil"/>
          <w:left w:val="nil"/>
          <w:bottom w:val="nil"/>
          <w:right w:val="nil"/>
          <w:between w:val="nil"/>
        </w:pBdr>
        <w:ind w:left="1440" w:hanging="1440"/>
        <w:rPr>
          <w:sz w:val="20"/>
          <w:szCs w:val="20"/>
        </w:rPr>
      </w:pPr>
      <w:r>
        <w:rPr>
          <w:b/>
          <w:sz w:val="20"/>
          <w:szCs w:val="20"/>
        </w:rPr>
        <w:t>Section 1.</w:t>
      </w:r>
      <w:r>
        <w:rPr>
          <w:b/>
          <w:sz w:val="20"/>
          <w:szCs w:val="20"/>
        </w:rPr>
        <w:tab/>
      </w:r>
      <w:r>
        <w:rPr>
          <w:sz w:val="20"/>
          <w:szCs w:val="20"/>
        </w:rPr>
        <w:t xml:space="preserve">All chapter houses must comply with applicable University and Ohio fire, safety and health codes and standards. </w:t>
      </w:r>
    </w:p>
    <w:p w:rsidR="0088019B" w:rsidRDefault="009C4F69">
      <w:pPr>
        <w:widowControl w:val="0"/>
        <w:pBdr>
          <w:top w:val="nil"/>
          <w:left w:val="nil"/>
          <w:bottom w:val="nil"/>
          <w:right w:val="nil"/>
          <w:between w:val="nil"/>
        </w:pBdr>
        <w:ind w:left="1440" w:hanging="1440"/>
        <w:rPr>
          <w:sz w:val="20"/>
          <w:szCs w:val="20"/>
        </w:rPr>
      </w:pPr>
      <w:r>
        <w:rPr>
          <w:b/>
          <w:sz w:val="20"/>
          <w:szCs w:val="20"/>
        </w:rPr>
        <w:t>Section 2.</w:t>
      </w:r>
      <w:r>
        <w:rPr>
          <w:b/>
          <w:sz w:val="20"/>
          <w:szCs w:val="20"/>
        </w:rPr>
        <w:tab/>
      </w:r>
      <w:r>
        <w:rPr>
          <w:sz w:val="20"/>
          <w:szCs w:val="20"/>
        </w:rPr>
        <w:t>All chapters are to comply with engineering recommendations required by their respective insurance companies.</w:t>
      </w:r>
    </w:p>
    <w:p w:rsidR="0088019B" w:rsidRDefault="009C4F69">
      <w:pPr>
        <w:widowControl w:val="0"/>
        <w:pBdr>
          <w:top w:val="nil"/>
          <w:left w:val="nil"/>
          <w:bottom w:val="nil"/>
          <w:right w:val="nil"/>
          <w:between w:val="nil"/>
        </w:pBdr>
        <w:ind w:left="1440" w:hanging="1440"/>
        <w:rPr>
          <w:sz w:val="20"/>
          <w:szCs w:val="20"/>
        </w:rPr>
      </w:pPr>
      <w:r>
        <w:rPr>
          <w:b/>
          <w:sz w:val="20"/>
          <w:szCs w:val="20"/>
        </w:rPr>
        <w:t>Section 3.</w:t>
      </w:r>
      <w:r>
        <w:rPr>
          <w:b/>
          <w:sz w:val="20"/>
          <w:szCs w:val="20"/>
        </w:rPr>
        <w:tab/>
      </w:r>
      <w:r>
        <w:rPr>
          <w:sz w:val="20"/>
          <w:szCs w:val="20"/>
        </w:rPr>
        <w:t xml:space="preserve">The possession and/or use of firearms or other explosive devices of any kind within the confines and premises of the chapter house are </w:t>
      </w:r>
      <w:r>
        <w:rPr>
          <w:sz w:val="20"/>
          <w:szCs w:val="20"/>
        </w:rPr>
        <w:t>expressly forbidden.</w:t>
      </w:r>
    </w:p>
    <w:p w:rsidR="0088019B" w:rsidRDefault="009C4F69">
      <w:pPr>
        <w:keepNext/>
        <w:widowControl w:val="0"/>
        <w:pBdr>
          <w:top w:val="nil"/>
          <w:left w:val="nil"/>
          <w:bottom w:val="nil"/>
          <w:right w:val="nil"/>
          <w:between w:val="nil"/>
        </w:pBdr>
      </w:pPr>
      <w:r>
        <w:rPr>
          <w:b/>
        </w:rPr>
        <w:t>ARTICLE 6:</w:t>
      </w:r>
      <w:r>
        <w:rPr>
          <w:b/>
        </w:rPr>
        <w:tab/>
        <w:t xml:space="preserve">Member Behavior </w:t>
      </w:r>
    </w:p>
    <w:p w:rsidR="0088019B" w:rsidRDefault="009C4F69">
      <w:pPr>
        <w:widowControl w:val="0"/>
        <w:pBdr>
          <w:top w:val="nil"/>
          <w:left w:val="nil"/>
          <w:bottom w:val="nil"/>
          <w:right w:val="nil"/>
          <w:between w:val="nil"/>
        </w:pBdr>
        <w:ind w:left="1440" w:hanging="1440"/>
        <w:rPr>
          <w:sz w:val="20"/>
          <w:szCs w:val="20"/>
        </w:rPr>
      </w:pPr>
      <w:r>
        <w:rPr>
          <w:b/>
          <w:sz w:val="20"/>
          <w:szCs w:val="20"/>
        </w:rPr>
        <w:t>Section 1.</w:t>
      </w:r>
      <w:r>
        <w:rPr>
          <w:b/>
          <w:sz w:val="20"/>
          <w:szCs w:val="20"/>
        </w:rPr>
        <w:tab/>
      </w:r>
      <w:r>
        <w:rPr>
          <w:sz w:val="20"/>
          <w:szCs w:val="20"/>
        </w:rPr>
        <w:t>All members shall behave in a manner which uphold the high ideals of</w:t>
      </w:r>
      <w:r>
        <w:rPr>
          <w:color w:val="FF0000"/>
          <w:sz w:val="20"/>
          <w:szCs w:val="20"/>
        </w:rPr>
        <w:t xml:space="preserve"> </w:t>
      </w:r>
      <w:r>
        <w:rPr>
          <w:sz w:val="20"/>
          <w:szCs w:val="20"/>
        </w:rPr>
        <w:t>F</w:t>
      </w:r>
      <w:r>
        <w:rPr>
          <w:sz w:val="20"/>
          <w:szCs w:val="20"/>
        </w:rPr>
        <w:t xml:space="preserve">raternity Life and with </w:t>
      </w:r>
      <w:r>
        <w:rPr>
          <w:sz w:val="20"/>
          <w:szCs w:val="20"/>
        </w:rPr>
        <w:t>the standards of Ohio Northern University</w:t>
      </w:r>
    </w:p>
    <w:p w:rsidR="0088019B" w:rsidRDefault="009C4F69">
      <w:pPr>
        <w:widowControl w:val="0"/>
        <w:pBdr>
          <w:top w:val="nil"/>
          <w:left w:val="nil"/>
          <w:bottom w:val="nil"/>
          <w:right w:val="nil"/>
          <w:between w:val="nil"/>
        </w:pBdr>
        <w:ind w:left="1440" w:hanging="1440"/>
        <w:rPr>
          <w:sz w:val="20"/>
          <w:szCs w:val="20"/>
        </w:rPr>
      </w:pPr>
      <w:r>
        <w:rPr>
          <w:b/>
          <w:sz w:val="20"/>
          <w:szCs w:val="20"/>
        </w:rPr>
        <w:t>Section 2.</w:t>
      </w:r>
      <w:r>
        <w:rPr>
          <w:sz w:val="20"/>
          <w:szCs w:val="20"/>
        </w:rPr>
        <w:tab/>
        <w:t>Members shall refrain from any and all public dis</w:t>
      </w:r>
      <w:r>
        <w:rPr>
          <w:sz w:val="20"/>
          <w:szCs w:val="20"/>
        </w:rPr>
        <w:t>plays of inappropriate behavior.  Pranks and acts of vandalism shall not be tolerated, and any instances shall be reported to the appropriate chapter, council, university, local, state, and/or national authorities.  Member(s) involved in this behavior shal</w:t>
      </w:r>
      <w:r>
        <w:rPr>
          <w:sz w:val="20"/>
          <w:szCs w:val="20"/>
        </w:rPr>
        <w:t xml:space="preserve">l be disciplined accordingly.  </w:t>
      </w:r>
    </w:p>
    <w:p w:rsidR="0088019B" w:rsidRDefault="009C4F69">
      <w:pPr>
        <w:widowControl w:val="0"/>
        <w:pBdr>
          <w:top w:val="nil"/>
          <w:left w:val="nil"/>
          <w:bottom w:val="nil"/>
          <w:right w:val="nil"/>
          <w:between w:val="nil"/>
        </w:pBdr>
        <w:ind w:left="1440" w:hanging="1440"/>
        <w:rPr>
          <w:sz w:val="20"/>
          <w:szCs w:val="20"/>
        </w:rPr>
      </w:pPr>
      <w:r>
        <w:rPr>
          <w:b/>
          <w:sz w:val="20"/>
          <w:szCs w:val="20"/>
        </w:rPr>
        <w:t>Section 3.</w:t>
      </w:r>
      <w:r>
        <w:rPr>
          <w:sz w:val="20"/>
          <w:szCs w:val="20"/>
        </w:rPr>
        <w:tab/>
        <w:t xml:space="preserve">The council strongly discourages any sort of physical or verbal altercations   </w:t>
      </w:r>
    </w:p>
    <w:p w:rsidR="0088019B" w:rsidRDefault="009C4F69">
      <w:pPr>
        <w:keepNext/>
        <w:widowControl w:val="0"/>
        <w:pBdr>
          <w:top w:val="nil"/>
          <w:left w:val="nil"/>
          <w:bottom w:val="nil"/>
          <w:right w:val="nil"/>
          <w:between w:val="nil"/>
        </w:pBdr>
      </w:pPr>
      <w:r>
        <w:rPr>
          <w:b/>
        </w:rPr>
        <w:t>ARTICLE 7:</w:t>
      </w:r>
      <w:r>
        <w:rPr>
          <w:b/>
        </w:rPr>
        <w:tab/>
        <w:t>Training</w:t>
      </w:r>
    </w:p>
    <w:p w:rsidR="0088019B" w:rsidRDefault="009C4F69">
      <w:pPr>
        <w:widowControl w:val="0"/>
        <w:pBdr>
          <w:top w:val="nil"/>
          <w:left w:val="nil"/>
          <w:bottom w:val="nil"/>
          <w:right w:val="nil"/>
          <w:between w:val="nil"/>
        </w:pBdr>
        <w:ind w:left="1440" w:hanging="1440"/>
        <w:rPr>
          <w:sz w:val="20"/>
          <w:szCs w:val="20"/>
        </w:rPr>
      </w:pPr>
      <w:r>
        <w:rPr>
          <w:b/>
          <w:sz w:val="20"/>
          <w:szCs w:val="20"/>
        </w:rPr>
        <w:t>Section 1.</w:t>
      </w:r>
      <w:r>
        <w:rPr>
          <w:b/>
          <w:sz w:val="20"/>
          <w:szCs w:val="20"/>
        </w:rPr>
        <w:tab/>
      </w:r>
      <w:r>
        <w:rPr>
          <w:sz w:val="20"/>
          <w:szCs w:val="20"/>
        </w:rPr>
        <w:t>The Interfraternity Council, or a designee, shall conduct training for all of its chapters’ members on</w:t>
      </w:r>
      <w:r>
        <w:rPr>
          <w:sz w:val="20"/>
          <w:szCs w:val="20"/>
        </w:rPr>
        <w:t xml:space="preserve"> the Ohio Northern University Interfraternity Council Risk Management Policy at least annually. </w:t>
      </w:r>
    </w:p>
    <w:p w:rsidR="0088019B" w:rsidRDefault="009C4F69">
      <w:pPr>
        <w:widowControl w:val="0"/>
        <w:pBdr>
          <w:top w:val="nil"/>
          <w:left w:val="nil"/>
          <w:bottom w:val="nil"/>
          <w:right w:val="nil"/>
          <w:between w:val="nil"/>
        </w:pBdr>
        <w:ind w:left="1440" w:hanging="1440"/>
        <w:rPr>
          <w:sz w:val="20"/>
          <w:szCs w:val="20"/>
        </w:rPr>
      </w:pPr>
      <w:r>
        <w:rPr>
          <w:b/>
          <w:sz w:val="20"/>
          <w:szCs w:val="20"/>
        </w:rPr>
        <w:t>Section 2.</w:t>
      </w:r>
      <w:r>
        <w:rPr>
          <w:sz w:val="20"/>
          <w:szCs w:val="20"/>
        </w:rPr>
        <w:tab/>
        <w:t xml:space="preserve">Each year, all student fraternity members shall sign a statement acknowledging their awareness of the Risk Management Policy and their agreement to </w:t>
      </w:r>
      <w:r>
        <w:rPr>
          <w:sz w:val="20"/>
          <w:szCs w:val="20"/>
        </w:rPr>
        <w:t xml:space="preserve">abide by its terms. </w:t>
      </w:r>
    </w:p>
    <w:p w:rsidR="0088019B" w:rsidRDefault="009C4F69">
      <w:pPr>
        <w:widowControl w:val="0"/>
        <w:pBdr>
          <w:top w:val="nil"/>
          <w:left w:val="nil"/>
          <w:bottom w:val="nil"/>
          <w:right w:val="nil"/>
          <w:between w:val="nil"/>
        </w:pBdr>
        <w:ind w:left="1440" w:hanging="1440"/>
      </w:pPr>
      <w:r>
        <w:rPr>
          <w:b/>
        </w:rPr>
        <w:lastRenderedPageBreak/>
        <w:t>ARTICLE 8:</w:t>
      </w:r>
      <w:r>
        <w:rPr>
          <w:b/>
        </w:rPr>
        <w:tab/>
        <w:t>Procedure for Enforcement</w:t>
      </w:r>
    </w:p>
    <w:p w:rsidR="0088019B" w:rsidRDefault="009C4F69">
      <w:pPr>
        <w:widowControl w:val="0"/>
        <w:pBdr>
          <w:top w:val="nil"/>
          <w:left w:val="nil"/>
          <w:bottom w:val="nil"/>
          <w:right w:val="nil"/>
          <w:between w:val="nil"/>
        </w:pBdr>
        <w:ind w:left="1440" w:hanging="1440"/>
        <w:rPr>
          <w:sz w:val="20"/>
          <w:szCs w:val="20"/>
        </w:rPr>
      </w:pPr>
      <w:r>
        <w:rPr>
          <w:b/>
          <w:sz w:val="20"/>
          <w:szCs w:val="20"/>
        </w:rPr>
        <w:t>Section 1.</w:t>
      </w:r>
      <w:r>
        <w:rPr>
          <w:b/>
          <w:sz w:val="20"/>
          <w:szCs w:val="20"/>
        </w:rPr>
        <w:tab/>
      </w:r>
      <w:r>
        <w:rPr>
          <w:sz w:val="20"/>
          <w:szCs w:val="20"/>
        </w:rPr>
        <w:t>Any violations of the Ohio Northern University Interfraternity Council Risk Management Policy shall be dealt with accordingly on a case-by-case basis by the Interfraternity Council, as we</w:t>
      </w:r>
      <w:r>
        <w:rPr>
          <w:sz w:val="20"/>
          <w:szCs w:val="20"/>
        </w:rPr>
        <w:t xml:space="preserve">ll as all other appropriate chapter, university, local, state, or national authorities.  </w:t>
      </w:r>
    </w:p>
    <w:p w:rsidR="0088019B" w:rsidRDefault="009C4F69">
      <w:pPr>
        <w:widowControl w:val="0"/>
        <w:pBdr>
          <w:top w:val="nil"/>
          <w:left w:val="nil"/>
          <w:bottom w:val="nil"/>
          <w:right w:val="nil"/>
          <w:between w:val="nil"/>
        </w:pBdr>
        <w:ind w:left="1440" w:hanging="1440"/>
      </w:pPr>
      <w:bookmarkStart w:id="1" w:name="_gjdgxs" w:colFirst="0" w:colLast="0"/>
      <w:bookmarkEnd w:id="1"/>
      <w:r>
        <w:rPr>
          <w:b/>
        </w:rPr>
        <w:t>ARTICLE 9:</w:t>
      </w:r>
      <w:r>
        <w:rPr>
          <w:b/>
        </w:rPr>
        <w:tab/>
        <w:t>Amendments</w:t>
      </w:r>
    </w:p>
    <w:p w:rsidR="0088019B" w:rsidRDefault="009C4F69">
      <w:pPr>
        <w:widowControl w:val="0"/>
        <w:pBdr>
          <w:top w:val="nil"/>
          <w:left w:val="nil"/>
          <w:bottom w:val="nil"/>
          <w:right w:val="nil"/>
          <w:between w:val="nil"/>
        </w:pBdr>
        <w:rPr>
          <w:sz w:val="20"/>
          <w:szCs w:val="20"/>
        </w:rPr>
      </w:pPr>
      <w:r>
        <w:rPr>
          <w:sz w:val="20"/>
          <w:szCs w:val="20"/>
        </w:rPr>
        <w:t xml:space="preserve">The Risk Management Policy may be amended by a two-thirds vote of the voting members of the IFC if written notice of the proposed Amendment(s) has been distributed at the preceding regular IFC meeting. </w:t>
      </w:r>
    </w:p>
    <w:p w:rsidR="0088019B" w:rsidRDefault="0088019B">
      <w:pPr>
        <w:widowControl w:val="0"/>
        <w:pBdr>
          <w:top w:val="nil"/>
          <w:left w:val="nil"/>
          <w:bottom w:val="nil"/>
          <w:right w:val="nil"/>
          <w:between w:val="nil"/>
        </w:pBdr>
        <w:rPr>
          <w:sz w:val="20"/>
          <w:szCs w:val="20"/>
        </w:rPr>
      </w:pPr>
    </w:p>
    <w:sectPr w:rsidR="0088019B">
      <w:footerReference w:type="default" r:id="rId7"/>
      <w:headerReference w:type="first" r:id="rId8"/>
      <w:pgSz w:w="12240" w:h="15840"/>
      <w:pgMar w:top="1152" w:right="1152" w:bottom="1152"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F69" w:rsidRDefault="009C4F69">
      <w:r>
        <w:separator/>
      </w:r>
    </w:p>
  </w:endnote>
  <w:endnote w:type="continuationSeparator" w:id="0">
    <w:p w:rsidR="009C4F69" w:rsidRDefault="009C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19B" w:rsidRDefault="009C4F69">
    <w:pPr>
      <w:pBdr>
        <w:top w:val="nil"/>
        <w:left w:val="nil"/>
        <w:bottom w:val="nil"/>
        <w:right w:val="nil"/>
        <w:between w:val="nil"/>
      </w:pBdr>
      <w:tabs>
        <w:tab w:val="center" w:pos="4320"/>
        <w:tab w:val="right" w:pos="8640"/>
      </w:tabs>
      <w:jc w:val="center"/>
      <w:rPr>
        <w:sz w:val="20"/>
        <w:szCs w:val="20"/>
      </w:rPr>
    </w:pPr>
    <w:r>
      <w:rPr>
        <w:sz w:val="20"/>
        <w:szCs w:val="20"/>
      </w:rPr>
      <w:fldChar w:fldCharType="begin"/>
    </w:r>
    <w:r>
      <w:rPr>
        <w:sz w:val="20"/>
        <w:szCs w:val="20"/>
      </w:rPr>
      <w:instrText>PAGE</w:instrText>
    </w:r>
    <w:r w:rsidR="00D964C5">
      <w:rPr>
        <w:sz w:val="20"/>
        <w:szCs w:val="20"/>
      </w:rPr>
      <w:fldChar w:fldCharType="separate"/>
    </w:r>
    <w:r w:rsidR="00D964C5">
      <w:rPr>
        <w:noProof/>
        <w:sz w:val="20"/>
        <w:szCs w:val="20"/>
      </w:rPr>
      <w:t>2</w:t>
    </w:r>
    <w:r>
      <w:rPr>
        <w:sz w:val="20"/>
        <w:szCs w:val="20"/>
      </w:rPr>
      <w:fldChar w:fldCharType="end"/>
    </w:r>
  </w:p>
  <w:p w:rsidR="0088019B" w:rsidRDefault="009C4F69">
    <w:pPr>
      <w:widowControl w:val="0"/>
      <w:pBdr>
        <w:top w:val="nil"/>
        <w:left w:val="nil"/>
        <w:bottom w:val="nil"/>
        <w:right w:val="nil"/>
        <w:between w:val="nil"/>
      </w:pBdr>
      <w:rPr>
        <w:sz w:val="20"/>
        <w:szCs w:val="20"/>
      </w:rPr>
    </w:pPr>
    <w:r>
      <w:rPr>
        <w:sz w:val="20"/>
        <w:szCs w:val="20"/>
      </w:rPr>
      <w:t xml:space="preserve">Last Revised: </w:t>
    </w:r>
    <w:r>
      <w:rPr>
        <w:sz w:val="20"/>
        <w:szCs w:val="20"/>
      </w:rPr>
      <w:t>3/21/2016</w:t>
    </w:r>
  </w:p>
  <w:p w:rsidR="0088019B" w:rsidRDefault="0088019B">
    <w:pPr>
      <w:pBdr>
        <w:top w:val="nil"/>
        <w:left w:val="nil"/>
        <w:bottom w:val="nil"/>
        <w:right w:val="nil"/>
        <w:between w:val="nil"/>
      </w:pBd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F69" w:rsidRDefault="009C4F69">
      <w:r>
        <w:separator/>
      </w:r>
    </w:p>
  </w:footnote>
  <w:footnote w:type="continuationSeparator" w:id="0">
    <w:p w:rsidR="009C4F69" w:rsidRDefault="009C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19B" w:rsidRDefault="009C4F69">
    <w:pPr>
      <w:widowControl w:val="0"/>
      <w:pBdr>
        <w:top w:val="nil"/>
        <w:left w:val="nil"/>
        <w:bottom w:val="nil"/>
        <w:right w:val="nil"/>
        <w:between w:val="nil"/>
      </w:pBdr>
      <w:spacing w:before="720"/>
      <w:jc w:val="center"/>
      <w:rPr>
        <w:sz w:val="32"/>
        <w:szCs w:val="32"/>
      </w:rPr>
    </w:pPr>
    <w:r>
      <w:rPr>
        <w:b/>
        <w:sz w:val="32"/>
        <w:szCs w:val="32"/>
      </w:rPr>
      <w:t>OHIO NORTHERN UNIVERSITY</w:t>
    </w:r>
  </w:p>
  <w:p w:rsidR="0088019B" w:rsidRDefault="009C4F69">
    <w:pPr>
      <w:widowControl w:val="0"/>
      <w:pBdr>
        <w:top w:val="nil"/>
        <w:left w:val="nil"/>
        <w:bottom w:val="nil"/>
        <w:right w:val="nil"/>
        <w:between w:val="nil"/>
      </w:pBdr>
      <w:jc w:val="center"/>
      <w:rPr>
        <w:sz w:val="28"/>
        <w:szCs w:val="28"/>
      </w:rPr>
    </w:pPr>
    <w:r>
      <w:rPr>
        <w:b/>
        <w:sz w:val="28"/>
        <w:szCs w:val="28"/>
      </w:rPr>
      <w:t>Interfraternity Council (IFC)</w:t>
    </w:r>
  </w:p>
  <w:p w:rsidR="0088019B" w:rsidRDefault="009C4F69">
    <w:pPr>
      <w:keepNext/>
      <w:widowControl w:val="0"/>
      <w:pBdr>
        <w:top w:val="nil"/>
        <w:left w:val="nil"/>
        <w:bottom w:val="nil"/>
        <w:right w:val="nil"/>
        <w:between w:val="nil"/>
      </w:pBdr>
      <w:spacing w:before="9"/>
      <w:jc w:val="center"/>
      <w:rPr>
        <w:sz w:val="28"/>
        <w:szCs w:val="28"/>
      </w:rPr>
    </w:pPr>
    <w:r>
      <w:rPr>
        <w:b/>
        <w:sz w:val="28"/>
        <w:szCs w:val="28"/>
      </w:rPr>
      <w:t>Risk Management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129A1"/>
    <w:multiLevelType w:val="multilevel"/>
    <w:tmpl w:val="6BF0528E"/>
    <w:lvl w:ilvl="0">
      <w:start w:val="1"/>
      <w:numFmt w:val="upperLetter"/>
      <w:lvlText w:val="%1."/>
      <w:lvlJc w:val="left"/>
      <w:pPr>
        <w:ind w:left="2160" w:hanging="720"/>
      </w:pPr>
      <w:rPr>
        <w:b/>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9B"/>
    <w:rsid w:val="0088019B"/>
    <w:rsid w:val="009C4F69"/>
    <w:rsid w:val="00D9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76E4"/>
  <w15:docId w15:val="{BAB0BC7C-6230-4D6B-A9F3-AD2D74B0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6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Kelley</cp:lastModifiedBy>
  <cp:revision>2</cp:revision>
  <dcterms:created xsi:type="dcterms:W3CDTF">2018-08-24T22:48:00Z</dcterms:created>
  <dcterms:modified xsi:type="dcterms:W3CDTF">2018-08-24T22:49:00Z</dcterms:modified>
</cp:coreProperties>
</file>